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D3B94" w14:textId="77777777" w:rsidR="00981D03" w:rsidRPr="00981D03" w:rsidRDefault="00981D03" w:rsidP="00A957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1D03">
        <w:rPr>
          <w:rFonts w:ascii="Times New Roman" w:hAnsi="Times New Roman" w:cs="Times New Roman"/>
          <w:b/>
          <w:bCs/>
          <w:sz w:val="28"/>
          <w:szCs w:val="28"/>
        </w:rPr>
        <w:t>В каких случаях необходимо проводить экспертизу промышленной безопасности?</w:t>
      </w:r>
    </w:p>
    <w:p w14:paraId="5B1A9B1B" w14:textId="77777777" w:rsidR="00A95791" w:rsidRDefault="00A95791" w:rsidP="00A957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EA55E5" w14:textId="643B8999" w:rsidR="00981D03" w:rsidRPr="00981D03" w:rsidRDefault="00981D03" w:rsidP="00A957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81D03">
        <w:rPr>
          <w:rFonts w:ascii="Times New Roman" w:hAnsi="Times New Roman" w:cs="Times New Roman"/>
          <w:sz w:val="28"/>
          <w:szCs w:val="28"/>
        </w:rPr>
        <w:t>Согласно ст. 7 Федерального закона от 21.07.1997 № 116-ФЗ «О промышленной безопасности опасных производственных объектов» если техническим регламентом не установлена иная форма оценки соответствия технического устройства, применяемого на опасном производственном объекте, обязательным требованиям к такому техническому устройству, оно подлежит экспертизе промышленной безопасности:</w:t>
      </w:r>
    </w:p>
    <w:p w14:paraId="4AEE1120" w14:textId="77777777" w:rsidR="00981D03" w:rsidRPr="00981D03" w:rsidRDefault="00981D03" w:rsidP="00A957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D03">
        <w:rPr>
          <w:rFonts w:ascii="Times New Roman" w:hAnsi="Times New Roman" w:cs="Times New Roman"/>
          <w:sz w:val="28"/>
          <w:szCs w:val="28"/>
        </w:rPr>
        <w:t>- до начала применения на опасном производственном объекте;</w:t>
      </w:r>
    </w:p>
    <w:p w14:paraId="2A13D7C9" w14:textId="77777777" w:rsidR="00981D03" w:rsidRPr="00981D03" w:rsidRDefault="00981D03" w:rsidP="00A957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D03">
        <w:rPr>
          <w:rFonts w:ascii="Times New Roman" w:hAnsi="Times New Roman" w:cs="Times New Roman"/>
          <w:sz w:val="28"/>
          <w:szCs w:val="28"/>
        </w:rPr>
        <w:t>- по истечении срока службы или при превышении количества циклов нагрузки такого технического устройства, установленных его производителем;</w:t>
      </w:r>
    </w:p>
    <w:p w14:paraId="564A07B8" w14:textId="77777777" w:rsidR="00981D03" w:rsidRPr="00981D03" w:rsidRDefault="00981D03" w:rsidP="00A957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D03">
        <w:rPr>
          <w:rFonts w:ascii="Times New Roman" w:hAnsi="Times New Roman" w:cs="Times New Roman"/>
          <w:sz w:val="28"/>
          <w:szCs w:val="28"/>
        </w:rPr>
        <w:t>- при отсутствии в технической документации данных о сроке службы такого технического устройства, если фактический срок его службы превышает десять лет;</w:t>
      </w:r>
    </w:p>
    <w:p w14:paraId="7117058B" w14:textId="77777777" w:rsidR="00981D03" w:rsidRPr="00981D03" w:rsidRDefault="00981D03" w:rsidP="00A957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D03">
        <w:rPr>
          <w:rFonts w:ascii="Times New Roman" w:hAnsi="Times New Roman" w:cs="Times New Roman"/>
          <w:sz w:val="28"/>
          <w:szCs w:val="28"/>
        </w:rPr>
        <w:t>- после проведения работ, связанных с изменением конструкции, заменой материала несущих элементов такого технического устройства, либо восстановительного ремонта после аварии или инцидента на опасном производственном объекте, в результате которых было повреждено такое техническое устройство.</w:t>
      </w:r>
    </w:p>
    <w:p w14:paraId="1B3C8E53" w14:textId="77777777" w:rsidR="00981D03" w:rsidRPr="00981D03" w:rsidRDefault="00981D03" w:rsidP="00A957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D03">
        <w:rPr>
          <w:rFonts w:ascii="Times New Roman" w:hAnsi="Times New Roman" w:cs="Times New Roman"/>
          <w:sz w:val="28"/>
          <w:szCs w:val="28"/>
        </w:rPr>
        <w:t>Федеральными нормами и правилами в области промышленной безопасности могут быть предусмотрены возможность, порядок и сроки опытного применения технических устройств на опасном производственном объекте без проведения экспертизы промышленной безопасности при условии соблюдения параметров технологического процесса, отклонения от которых могут привести к аварии на опасном производственном объекте.</w:t>
      </w:r>
    </w:p>
    <w:p w14:paraId="0175C96D" w14:textId="77777777" w:rsidR="00705CE5" w:rsidRPr="00705CE5" w:rsidRDefault="00705CE5" w:rsidP="00A957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7A28778E" w:rsidR="007551D8" w:rsidRPr="00705CE5" w:rsidRDefault="00705CE5" w:rsidP="00A957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A957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4253B1"/>
    <w:rsid w:val="00705CE5"/>
    <w:rsid w:val="007551D8"/>
    <w:rsid w:val="007F5ECC"/>
    <w:rsid w:val="00981D03"/>
    <w:rsid w:val="00A66A6C"/>
    <w:rsid w:val="00A95791"/>
    <w:rsid w:val="00DC2811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754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502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563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94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67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9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4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27058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0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5463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0253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4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2025-03-10T13:17:00Z</dcterms:created>
  <dcterms:modified xsi:type="dcterms:W3CDTF">2025-05-20T09:38:00Z</dcterms:modified>
</cp:coreProperties>
</file>